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CBA" w:rsidRDefault="00BB6CBA" w:rsidP="00BB6CBA">
      <w:pPr>
        <w:spacing w:line="540" w:lineRule="exact"/>
        <w:jc w:val="lef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9</w:t>
      </w:r>
    </w:p>
    <w:p w:rsidR="00BB6CBA" w:rsidRDefault="00BB6CBA" w:rsidP="00BB6CBA">
      <w:pPr>
        <w:spacing w:line="540" w:lineRule="exact"/>
        <w:jc w:val="left"/>
        <w:rPr>
          <w:rFonts w:eastAsia="黑体"/>
          <w:sz w:val="32"/>
          <w:szCs w:val="32"/>
        </w:rPr>
      </w:pPr>
    </w:p>
    <w:p w:rsidR="00BB6CBA" w:rsidRDefault="00BB6CBA" w:rsidP="00BB6CBA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7F605D">
        <w:rPr>
          <w:rFonts w:eastAsia="方正小标宋_GBK"/>
          <w:sz w:val="36"/>
          <w:szCs w:val="36"/>
        </w:rPr>
        <w:t>第</w:t>
      </w:r>
      <w:r>
        <w:rPr>
          <w:rFonts w:eastAsia="方正小标宋_GBK" w:hint="eastAsia"/>
          <w:sz w:val="36"/>
          <w:szCs w:val="36"/>
        </w:rPr>
        <w:t>二</w:t>
      </w:r>
      <w:r w:rsidRPr="007F605D">
        <w:rPr>
          <w:rFonts w:eastAsia="方正小标宋_GBK"/>
          <w:sz w:val="36"/>
          <w:szCs w:val="36"/>
        </w:rPr>
        <w:t>届江苏省</w:t>
      </w:r>
      <w:r w:rsidRPr="00900C6C">
        <w:rPr>
          <w:rFonts w:eastAsia="方正小标宋_GBK" w:hint="eastAsia"/>
          <w:sz w:val="36"/>
          <w:szCs w:val="36"/>
        </w:rPr>
        <w:t>水晶</w:t>
      </w:r>
      <w:r>
        <w:rPr>
          <w:rFonts w:eastAsia="方正小标宋_GBK" w:hint="eastAsia"/>
          <w:sz w:val="36"/>
          <w:szCs w:val="36"/>
        </w:rPr>
        <w:t>标准化技术委员会委员名单</w:t>
      </w:r>
    </w:p>
    <w:p w:rsidR="00BB6CBA" w:rsidRDefault="00BB6CBA" w:rsidP="00BB6CBA">
      <w:pPr>
        <w:spacing w:line="540" w:lineRule="exact"/>
        <w:jc w:val="center"/>
        <w:rPr>
          <w:rFonts w:eastAsia="方正小标宋_GBK"/>
          <w:sz w:val="36"/>
          <w:szCs w:val="36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9"/>
        <w:gridCol w:w="1264"/>
        <w:gridCol w:w="1726"/>
        <w:gridCol w:w="4417"/>
        <w:gridCol w:w="1802"/>
      </w:tblGrid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夏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color w:val="000000"/>
                <w:kern w:val="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阳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连云港市市场监督管理局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副局长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陈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color w:val="000000"/>
                <w:kern w:val="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进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副主任委员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连云港市质量技术综合检验检测中心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研究员级高工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沈兆龙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副主任委员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江苏省珠宝玉石首饰行业协会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秘书长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4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周征宇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副主任委员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同济大学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教授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5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胡伟</w:t>
            </w: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伟</w:t>
            </w:r>
            <w:proofErr w:type="gramEnd"/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秘书长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连云港市质量技术综合检验检测中心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6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吴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color w:val="000000"/>
                <w:kern w:val="0"/>
                <w:sz w:val="28"/>
                <w:szCs w:val="28"/>
              </w:rPr>
              <w:t xml:space="preserve"> </w:t>
            </w: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骥</w:t>
            </w:r>
            <w:proofErr w:type="gramEnd"/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副秘书长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江苏东海水晶产业发展集团有限公司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副总经理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7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于雪飞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副秘书长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国家硅材料深加工产品质量检验检测中心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珠宝室</w:t>
            </w:r>
            <w:proofErr w:type="gramEnd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8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阮宏宏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 xml:space="preserve">南京珠宝研究检测中心有限公司  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研究员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9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李加贵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南京大学地球与行星科学系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10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蔡</w:t>
            </w:r>
            <w:proofErr w:type="gramEnd"/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color w:val="000000"/>
                <w:kern w:val="0"/>
                <w:sz w:val="28"/>
                <w:szCs w:val="28"/>
              </w:rPr>
              <w:t xml:space="preserve"> </w:t>
            </w: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薇</w:t>
            </w:r>
            <w:proofErr w:type="gramEnd"/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国家金银制品质量检验检测中心（南京）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部长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11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王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color w:val="000000"/>
                <w:kern w:val="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玲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江苏省黄金珠宝检测中心有限公司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总工程师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陈锡辉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江苏省地质调查研究院珠宝检验室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13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黄迪颖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中国科学院南京地质古生物研究所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研究员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14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付衍哲</w:t>
            </w:r>
            <w:proofErr w:type="gramEnd"/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中国科学院南京地质古生物研究所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副研究员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15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蔡逸涛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金陵科技学院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材料工程学院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系主任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16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魏进国</w:t>
            </w:r>
            <w:proofErr w:type="gramEnd"/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扬州市玉器产品质量监督检验中心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总工程师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17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范里昶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常熟市产品质量监督检验所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18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曹玮峰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南通市计量检定测试所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19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陈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color w:val="000000"/>
                <w:kern w:val="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群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连云港市标准化研究中心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标准室</w:t>
            </w:r>
            <w:proofErr w:type="gramEnd"/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20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潘晓盼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连云港市标准化研究中心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办公室主任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高级工程师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21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周林波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江苏东海水晶产业发展集团有限公司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经理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22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吴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color w:val="000000"/>
                <w:kern w:val="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静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江苏东海水晶产业发展集团有限公司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知识产权专员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23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陈东来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陕西省珠宝玉石首饰行业协会</w:t>
            </w: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  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秘书长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24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陈旭辉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东海县恒达珠宝有限公司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创意总监兼董事长</w:t>
            </w:r>
            <w:r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 xml:space="preserve">正高级工艺美术师 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25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王</w:t>
            </w:r>
            <w:r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芳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东海县红锦添国际贸易有限公司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董事长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26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汪</w:t>
            </w:r>
            <w:r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简体" w:cs="方正仿宋简体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毅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连云港千开商贸有限公司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董事长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27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包勤锁</w:t>
            </w:r>
            <w:proofErr w:type="gramEnd"/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东海县牛山至尚珠宝商行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 xml:space="preserve">高级工艺美术师  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28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  <w:lang w:eastAsia="zh"/>
              </w:rPr>
              <w:t>杨东生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  <w:lang w:eastAsia="zh"/>
              </w:rPr>
              <w:t>东升水晶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总经理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29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戚飞生</w:t>
            </w:r>
            <w:proofErr w:type="gramEnd"/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俏艺坊</w:t>
            </w:r>
            <w:proofErr w:type="gramEnd"/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工艺品有限公司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总经理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adjustRightInd w:val="0"/>
              <w:snapToGrid w:val="0"/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sz w:val="28"/>
                <w:szCs w:val="28"/>
              </w:rPr>
              <w:t>30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戴晓玲</w:t>
            </w:r>
            <w:proofErr w:type="gramEnd"/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委员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苏州林达瑞科光学科技有限公司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sz w:val="28"/>
                <w:szCs w:val="28"/>
              </w:rPr>
              <w:t>总经理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31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朱德茂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顾问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江苏省黄金珠宝检测中心有限公司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中国地质调查局南京地质调查中心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教授级高工</w:t>
            </w:r>
          </w:p>
        </w:tc>
      </w:tr>
      <w:tr w:rsidR="00BB6CBA" w:rsidRPr="006770B5" w:rsidTr="00C345F9">
        <w:trPr>
          <w:cantSplit/>
          <w:trHeight w:val="800"/>
          <w:jc w:val="center"/>
        </w:trPr>
        <w:tc>
          <w:tcPr>
            <w:tcW w:w="529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32</w:t>
            </w:r>
          </w:p>
        </w:tc>
        <w:tc>
          <w:tcPr>
            <w:tcW w:w="1264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宋志飙</w:t>
            </w:r>
          </w:p>
        </w:tc>
        <w:tc>
          <w:tcPr>
            <w:tcW w:w="1726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center"/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顾问</w:t>
            </w:r>
          </w:p>
        </w:tc>
        <w:tc>
          <w:tcPr>
            <w:tcW w:w="4417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连云港市市场监督管理局</w:t>
            </w:r>
          </w:p>
        </w:tc>
        <w:tc>
          <w:tcPr>
            <w:tcW w:w="1802" w:type="dxa"/>
            <w:vAlign w:val="center"/>
          </w:tcPr>
          <w:p w:rsidR="00BB6CBA" w:rsidRPr="006770B5" w:rsidRDefault="00BB6CBA" w:rsidP="00C345F9">
            <w:pPr>
              <w:spacing w:line="500" w:lineRule="exact"/>
              <w:jc w:val="left"/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简体" w:cs="方正仿宋简体" w:hint="eastAsia"/>
                <w:color w:val="000000"/>
                <w:kern w:val="0"/>
                <w:sz w:val="28"/>
                <w:szCs w:val="28"/>
              </w:rPr>
              <w:t>二级调研员</w:t>
            </w:r>
          </w:p>
        </w:tc>
      </w:tr>
    </w:tbl>
    <w:p w:rsidR="00BB6CBA" w:rsidRDefault="00BB6CBA" w:rsidP="00BB6CBA">
      <w:pPr>
        <w:widowControl/>
        <w:spacing w:line="0" w:lineRule="atLeast"/>
        <w:textAlignment w:val="center"/>
        <w:rPr>
          <w:rFonts w:ascii="方正仿宋_GBK" w:eastAsia="方正仿宋_GBK"/>
          <w:sz w:val="28"/>
          <w:szCs w:val="28"/>
        </w:rPr>
      </w:pPr>
    </w:p>
    <w:p w:rsidR="00BB6CBA" w:rsidRDefault="00BB6CBA" w:rsidP="00BB6CBA">
      <w:pPr>
        <w:widowControl/>
        <w:spacing w:line="0" w:lineRule="atLeast"/>
        <w:textAlignment w:val="center"/>
        <w:rPr>
          <w:rFonts w:eastAsia="方正黑体_GBK"/>
          <w:sz w:val="32"/>
          <w:szCs w:val="32"/>
        </w:rPr>
      </w:pPr>
    </w:p>
    <w:p w:rsidR="006872C6" w:rsidRDefault="00BB6CBA">
      <w:bookmarkStart w:id="0" w:name="_GoBack"/>
      <w:bookmarkEnd w:id="0"/>
    </w:p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A"/>
    <w:rsid w:val="001E1CC0"/>
    <w:rsid w:val="006608E6"/>
    <w:rsid w:val="00BB6CBA"/>
    <w:rsid w:val="00D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036E39-F5A2-484E-9864-31B055BA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C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2026-06-01T02:50:00Z</dcterms:created>
  <dcterms:modified xsi:type="dcterms:W3CDTF">2026-06-01T02:50:00Z</dcterms:modified>
</cp:coreProperties>
</file>